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</w:t>
      </w:r>
      <w:r w:rsidR="00B64284">
        <w:rPr>
          <w:sz w:val="16"/>
        </w:rPr>
        <w:tab/>
      </w:r>
      <w:r w:rsidR="00B64284">
        <w:rPr>
          <w:sz w:val="16"/>
        </w:rPr>
        <w:tab/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B64284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for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333FF4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22885E" wp14:editId="79D65A75">
                <wp:simplePos x="0" y="0"/>
                <wp:positionH relativeFrom="column">
                  <wp:posOffset>2118360</wp:posOffset>
                </wp:positionH>
                <wp:positionV relativeFrom="paragraph">
                  <wp:posOffset>85090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126B0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Thursday, </w:t>
                            </w:r>
                            <w:r w:rsidR="00B64284">
                              <w:rPr>
                                <w:sz w:val="20"/>
                              </w:rPr>
                              <w:t>December 10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</w:t>
                            </w:r>
                            <w:r w:rsidR="00702101">
                              <w:rPr>
                                <w:sz w:val="20"/>
                              </w:rPr>
                              <w:t>10 a.m.</w:t>
                            </w:r>
                          </w:p>
                          <w:p w:rsidR="00126B08" w:rsidRDefault="00126B08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Roedel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Parsons Office</w:t>
                            </w:r>
                          </w:p>
                          <w:p w:rsidR="00EA4ABF" w:rsidRDefault="00126B08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Suite 2330</w:t>
                            </w:r>
                          </w:p>
                          <w:p w:rsidR="00126B08" w:rsidRDefault="00126B08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New Orleans, LA 70112</w:t>
                            </w:r>
                          </w:p>
                          <w:p w:rsidR="00A814A3" w:rsidRPr="00C054E6" w:rsidRDefault="00A210CC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6.7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" strokecolor="white [3212]">
                <v:textbox>
                  <w:txbxContent>
                    <w:p w:rsidR="00A814A3" w:rsidRPr="00C054E6" w:rsidRDefault="00126B0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Thursday, </w:t>
                      </w:r>
                      <w:r w:rsidR="00B64284">
                        <w:rPr>
                          <w:sz w:val="20"/>
                        </w:rPr>
                        <w:t>December 10</w:t>
                      </w:r>
                      <w:bookmarkStart w:id="1" w:name="_GoBack"/>
                      <w:bookmarkEnd w:id="1"/>
                      <w:r w:rsidR="002F5109">
                        <w:rPr>
                          <w:sz w:val="20"/>
                        </w:rPr>
                        <w:t>, 2018</w:t>
                      </w:r>
                      <w:r>
                        <w:rPr>
                          <w:sz w:val="20"/>
                        </w:rPr>
                        <w:t>-</w:t>
                      </w:r>
                      <w:r w:rsidR="00A814A3" w:rsidRPr="00C054E6">
                        <w:rPr>
                          <w:sz w:val="20"/>
                        </w:rPr>
                        <w:t xml:space="preserve"> </w:t>
                      </w:r>
                      <w:r w:rsidR="00702101">
                        <w:rPr>
                          <w:sz w:val="20"/>
                        </w:rPr>
                        <w:t>10 a.m.</w:t>
                      </w:r>
                    </w:p>
                    <w:p w:rsidR="00126B08" w:rsidRDefault="00126B08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Roedel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Parsons Office</w:t>
                      </w:r>
                    </w:p>
                    <w:p w:rsidR="00EA4ABF" w:rsidRDefault="00126B08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1515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Poydras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 Suite 2330</w:t>
                      </w:r>
                    </w:p>
                    <w:p w:rsidR="00126B08" w:rsidRDefault="00126B08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New Orleans, LA 70112</w:t>
                      </w:r>
                    </w:p>
                    <w:p w:rsidR="00A814A3" w:rsidRPr="00C054E6" w:rsidRDefault="00A210CC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D0593F">
        <w:rPr>
          <w:sz w:val="16"/>
        </w:rPr>
        <w:t>Senator Sharon Hewitt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B64284" w:rsidRDefault="00B64284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Default="00C054E6" w:rsidP="00C054E6">
      <w:pPr>
        <w:jc w:val="center"/>
        <w:rPr>
          <w:b/>
          <w:sz w:val="20"/>
        </w:rPr>
      </w:pPr>
    </w:p>
    <w:p w:rsidR="00333FF4" w:rsidRPr="00C054E6" w:rsidRDefault="00333FF4" w:rsidP="00C054E6">
      <w:pPr>
        <w:jc w:val="center"/>
        <w:rPr>
          <w:b/>
          <w:sz w:val="20"/>
        </w:rPr>
      </w:pPr>
    </w:p>
    <w:p w:rsidR="00C054E6" w:rsidRPr="00333FF4" w:rsidRDefault="00C054E6" w:rsidP="00333FF4">
      <w:pPr>
        <w:numPr>
          <w:ilvl w:val="0"/>
          <w:numId w:val="1"/>
        </w:numPr>
        <w:spacing w:after="240"/>
        <w:rPr>
          <w:szCs w:val="24"/>
        </w:rPr>
      </w:pPr>
      <w:r w:rsidRPr="00333FF4">
        <w:rPr>
          <w:szCs w:val="24"/>
        </w:rPr>
        <w:t>CALL TO ORDER</w:t>
      </w:r>
    </w:p>
    <w:p w:rsidR="00C054E6" w:rsidRPr="00EA0459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ROLL CALL</w:t>
      </w:r>
    </w:p>
    <w:p w:rsidR="00A814A3" w:rsidRPr="00985F2B" w:rsidRDefault="00C054E6" w:rsidP="00985F2B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 xml:space="preserve">APPROVAL OF MINUTES, </w:t>
      </w:r>
      <w:r w:rsidR="00B64284">
        <w:rPr>
          <w:szCs w:val="24"/>
        </w:rPr>
        <w:t>June 14</w:t>
      </w:r>
      <w:r w:rsidR="00A210CC">
        <w:rPr>
          <w:szCs w:val="24"/>
        </w:rPr>
        <w:t>, 2018</w:t>
      </w:r>
    </w:p>
    <w:p w:rsidR="00E36D7B" w:rsidRPr="00EA0459" w:rsidRDefault="00C054E6" w:rsidP="00EA0459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702101" w:rsidRDefault="00B64284" w:rsidP="00EA045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Review LLA Audit Report</w:t>
      </w:r>
    </w:p>
    <w:p w:rsidR="00B64284" w:rsidRDefault="00B64284" w:rsidP="00EA045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General Administrative Procedures</w:t>
      </w:r>
    </w:p>
    <w:p w:rsidR="00824AA3" w:rsidRPr="00B64284" w:rsidRDefault="00824AA3" w:rsidP="00EA045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24AA3">
        <w:rPr>
          <w:sz w:val="28"/>
          <w:szCs w:val="28"/>
        </w:rPr>
        <w:t>Developer Update—Recent Reporting to Legal Counsel</w:t>
      </w:r>
      <w:bookmarkStart w:id="0" w:name="_GoBack"/>
      <w:bookmarkEnd w:id="0"/>
    </w:p>
    <w:p w:rsidR="00C054E6" w:rsidRPr="003705A3" w:rsidRDefault="00C054E6" w:rsidP="008F257E">
      <w:pPr>
        <w:numPr>
          <w:ilvl w:val="0"/>
          <w:numId w:val="2"/>
        </w:numPr>
        <w:rPr>
          <w:b/>
          <w:sz w:val="28"/>
          <w:szCs w:val="28"/>
        </w:rPr>
      </w:pPr>
      <w:r w:rsidRPr="003705A3">
        <w:rPr>
          <w:b/>
          <w:sz w:val="28"/>
          <w:szCs w:val="28"/>
        </w:rPr>
        <w:t>Pursuant to La R.S. 42: 16 and 17 (2), and if so advised by legal counsel, the Board may hold an Executive Session, after which the Board will return to Open Session</w:t>
      </w:r>
    </w:p>
    <w:p w:rsidR="00C054E6" w:rsidRPr="003705A3" w:rsidRDefault="00C054E6" w:rsidP="00C054E6">
      <w:pPr>
        <w:ind w:left="2880"/>
        <w:rPr>
          <w:sz w:val="28"/>
          <w:szCs w:val="28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2F4B7F" w:rsidRPr="002F4B7F" w:rsidRDefault="00C054E6" w:rsidP="00985F2B">
      <w:pPr>
        <w:ind w:left="2520"/>
        <w:rPr>
          <w:rFonts w:asciiTheme="minorHAnsi" w:eastAsiaTheme="minorHAnsi" w:hAnsiTheme="minorHAnsi" w:cstheme="minorBidi"/>
          <w:szCs w:val="24"/>
        </w:rPr>
      </w:pPr>
      <w:r w:rsidRPr="00EA0459">
        <w:rPr>
          <w:szCs w:val="24"/>
        </w:rPr>
        <w:t>A.G. Crowe, President</w:t>
      </w:r>
    </w:p>
    <w:sectPr w:rsidR="002F4B7F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77" w:rsidRDefault="00284E77" w:rsidP="00B77210">
      <w:r>
        <w:separator/>
      </w:r>
    </w:p>
  </w:endnote>
  <w:endnote w:type="continuationSeparator" w:id="0">
    <w:p w:rsidR="00284E77" w:rsidRDefault="00284E77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77" w:rsidRDefault="00284E77" w:rsidP="00B77210">
      <w:r>
        <w:separator/>
      </w:r>
    </w:p>
  </w:footnote>
  <w:footnote w:type="continuationSeparator" w:id="0">
    <w:p w:rsidR="00284E77" w:rsidRDefault="00284E77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C28861FE"/>
    <w:lvl w:ilvl="0" w:tplc="DA7413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12530"/>
    <w:rsid w:val="000A47B7"/>
    <w:rsid w:val="000D55D9"/>
    <w:rsid w:val="00126B08"/>
    <w:rsid w:val="001E4CA7"/>
    <w:rsid w:val="00222F01"/>
    <w:rsid w:val="002357E4"/>
    <w:rsid w:val="00284E77"/>
    <w:rsid w:val="002A481D"/>
    <w:rsid w:val="002F4B7F"/>
    <w:rsid w:val="002F5109"/>
    <w:rsid w:val="00333FF4"/>
    <w:rsid w:val="003705A3"/>
    <w:rsid w:val="003A5BAA"/>
    <w:rsid w:val="003D0803"/>
    <w:rsid w:val="003D5D22"/>
    <w:rsid w:val="004504A2"/>
    <w:rsid w:val="004C727E"/>
    <w:rsid w:val="005436A2"/>
    <w:rsid w:val="00583492"/>
    <w:rsid w:val="006669FF"/>
    <w:rsid w:val="006E2DEF"/>
    <w:rsid w:val="00702101"/>
    <w:rsid w:val="00751D9E"/>
    <w:rsid w:val="00760C2A"/>
    <w:rsid w:val="007834F5"/>
    <w:rsid w:val="00824AA3"/>
    <w:rsid w:val="00860773"/>
    <w:rsid w:val="008F257E"/>
    <w:rsid w:val="00924BF8"/>
    <w:rsid w:val="00956CE2"/>
    <w:rsid w:val="0096412D"/>
    <w:rsid w:val="00985F2B"/>
    <w:rsid w:val="00A11A1E"/>
    <w:rsid w:val="00A210CC"/>
    <w:rsid w:val="00A547BC"/>
    <w:rsid w:val="00A814A3"/>
    <w:rsid w:val="00A90C51"/>
    <w:rsid w:val="00AA5D3A"/>
    <w:rsid w:val="00AC5953"/>
    <w:rsid w:val="00AF4076"/>
    <w:rsid w:val="00B64284"/>
    <w:rsid w:val="00B77210"/>
    <w:rsid w:val="00BC26B5"/>
    <w:rsid w:val="00BF6F08"/>
    <w:rsid w:val="00C04C30"/>
    <w:rsid w:val="00C054E6"/>
    <w:rsid w:val="00CF2E6E"/>
    <w:rsid w:val="00D0593F"/>
    <w:rsid w:val="00D342B2"/>
    <w:rsid w:val="00DD010F"/>
    <w:rsid w:val="00E36D7B"/>
    <w:rsid w:val="00E80EEF"/>
    <w:rsid w:val="00E83087"/>
    <w:rsid w:val="00EA0459"/>
    <w:rsid w:val="00EA4ABF"/>
    <w:rsid w:val="00ED4652"/>
    <w:rsid w:val="00EF0081"/>
    <w:rsid w:val="00EF594D"/>
    <w:rsid w:val="00F3780C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cp:lastPrinted>2018-02-20T14:32:00Z</cp:lastPrinted>
  <dcterms:created xsi:type="dcterms:W3CDTF">2018-12-06T21:26:00Z</dcterms:created>
  <dcterms:modified xsi:type="dcterms:W3CDTF">2018-12-06T22:46:00Z</dcterms:modified>
</cp:coreProperties>
</file>